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1A" w:rsidRDefault="004E3C1A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4E3C1A" w:rsidRDefault="005B04D0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>
            <wp:extent cx="1755775" cy="40513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C1A" w:rsidRDefault="005B04D0">
      <w:pPr>
        <w:spacing w:after="0" w:line="240" w:lineRule="auto"/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María del Pilar Acevedo Olguín</w:t>
      </w:r>
    </w:p>
    <w:p w:rsidR="004E3C1A" w:rsidRDefault="005B04D0">
      <w:pPr>
        <w:spacing w:after="0" w:line="240" w:lineRule="auto"/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</w:p>
    <w:p w:rsidR="004E3C1A" w:rsidRDefault="005B04D0">
      <w:pPr>
        <w:spacing w:after="0" w:line="240" w:lineRule="auto"/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5877757</w:t>
      </w:r>
    </w:p>
    <w:p w:rsidR="004E3C1A" w:rsidRDefault="005B04D0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4E3C1A" w:rsidRDefault="005B04D0">
      <w:pPr>
        <w:spacing w:after="0" w:line="240" w:lineRule="auto"/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228-8-20-30-18</w:t>
      </w:r>
    </w:p>
    <w:p w:rsidR="004E3C1A" w:rsidRDefault="005B04D0">
      <w:pPr>
        <w:spacing w:after="0" w:line="240" w:lineRule="auto"/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Bold" w:hAnsi="NeoSansPro-Bold" w:cs="NeoSansPro-Bold"/>
          <w:color w:val="404040"/>
          <w:sz w:val="20"/>
          <w:szCs w:val="20"/>
        </w:rPr>
        <w:t>lic.pilaracevedo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@gmail.com.mx</w:t>
      </w:r>
    </w:p>
    <w:p w:rsidR="004E3C1A" w:rsidRDefault="005B04D0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4E3C1A" w:rsidRDefault="005B04D0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1941195" cy="405130"/>
            <wp:effectExtent l="0" t="0" r="0" b="0"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4E3C1A" w:rsidRDefault="005B04D0">
      <w:pPr>
        <w:spacing w:after="0" w:line="240" w:lineRule="auto"/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2002-2008</w:t>
      </w:r>
    </w:p>
    <w:p w:rsidR="004E3C1A" w:rsidRDefault="005B04D0">
      <w:pPr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Veracruzana. Estudios de Licenciatura en Derecho. Xalapa, veracruz</w:t>
      </w:r>
    </w:p>
    <w:p w:rsidR="004E3C1A" w:rsidRDefault="005B04D0">
      <w:pPr>
        <w:spacing w:after="0" w:line="240" w:lineRule="auto"/>
        <w:rPr>
          <w:b/>
          <w:bCs/>
        </w:rPr>
      </w:pP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2011-2013</w:t>
      </w:r>
    </w:p>
    <w:p w:rsidR="004E3C1A" w:rsidRDefault="005B04D0">
      <w:pPr>
        <w:spacing w:after="0" w:line="240" w:lineRule="auto"/>
        <w:jc w:val="both"/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Psicología para la atención de Grupos Vulnerables, con eje terminal en Mujeres Víctimas de Violencia. UPAV. Xalapa, Veracruz.</w:t>
      </w:r>
    </w:p>
    <w:p w:rsidR="004E3C1A" w:rsidRDefault="004E3C1A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E3C1A" w:rsidRDefault="005B04D0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005330" cy="259080"/>
            <wp:effectExtent l="0" t="0" r="0" b="0"/>
            <wp:docPr id="3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4E3C1A" w:rsidRDefault="004E3C1A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E3C1A" w:rsidRDefault="005B04D0">
      <w:pPr>
        <w:spacing w:after="0" w:line="240" w:lineRule="auto"/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2002-2009</w:t>
      </w:r>
    </w:p>
    <w:p w:rsidR="004E3C1A" w:rsidRDefault="005B04D0">
      <w:pPr>
        <w:pStyle w:val="Sinespaciado"/>
        <w:rPr>
          <w:rFonts w:ascii="Neo Sans Pro Regular" w:hAnsi="Neo Sans Pro Regular" w:hint="eastAsia"/>
        </w:rPr>
      </w:pPr>
      <w:r>
        <w:rPr>
          <w:rFonts w:ascii="Neo Sans Pro Regular" w:hAnsi="Neo Sans Pro Regular"/>
          <w:sz w:val="21"/>
          <w:szCs w:val="21"/>
        </w:rPr>
        <w:t xml:space="preserve">Asistente Jurídica en el Buffet Jurídico “Agustín Lara”, a cargo del Lic. Pablo Solano Alba. Domicilio: Agustín Lara no. 30 Col. Badilllo. Xalapa Ver., </w:t>
      </w:r>
    </w:p>
    <w:p w:rsidR="004E3C1A" w:rsidRDefault="004E3C1A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E3C1A" w:rsidRDefault="005B04D0">
      <w:pPr>
        <w:spacing w:after="0" w:line="240" w:lineRule="auto"/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 a la Fecha</w:t>
      </w:r>
    </w:p>
    <w:p w:rsidR="004E3C1A" w:rsidRDefault="005B04D0">
      <w:pPr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Ingreso a la Fiscalía General del Estado. (Antes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Procuraduría General de Justicia)</w:t>
      </w:r>
    </w:p>
    <w:p w:rsidR="004E3C1A" w:rsidRDefault="005B04D0">
      <w:pPr>
        <w:numPr>
          <w:ilvl w:val="0"/>
          <w:numId w:val="2"/>
        </w:numPr>
        <w:spacing w:after="0" w:line="240" w:lineRule="auto"/>
      </w:pP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Febrero 2010-mayo 2013.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 Oficial Secretario adscrito a la Subprocuraduría Especializada en    Asuntos Indígenas.</w:t>
      </w:r>
    </w:p>
    <w:p w:rsidR="004E3C1A" w:rsidRDefault="005B04D0">
      <w:pPr>
        <w:numPr>
          <w:ilvl w:val="0"/>
          <w:numId w:val="1"/>
        </w:numPr>
        <w:spacing w:after="0" w:line="240" w:lineRule="auto"/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2013 a diciembre 2013</w:t>
      </w:r>
    </w:p>
    <w:p w:rsidR="004E3C1A" w:rsidRDefault="005B04D0">
      <w:pPr>
        <w:spacing w:after="0" w:line="240" w:lineRule="auto"/>
      </w:pPr>
      <w:r>
        <w:rPr>
          <w:rFonts w:ascii="NeoSansPro-Bold" w:hAnsi="NeoSansPro-Bold" w:cs="NeoSansPro-Bold"/>
          <w:color w:val="404040"/>
          <w:sz w:val="20"/>
          <w:szCs w:val="20"/>
        </w:rPr>
        <w:t>Fiscal Segunda en Justicia Alternativa y Facilitador en la Unidad Integral de Pro</w:t>
      </w:r>
      <w:r>
        <w:rPr>
          <w:rFonts w:ascii="NeoSansPro-Bold" w:hAnsi="NeoSansPro-Bold" w:cs="NeoSansPro-Bold"/>
          <w:color w:val="404040"/>
          <w:sz w:val="20"/>
          <w:szCs w:val="20"/>
        </w:rPr>
        <w:t>curación de Justicia de la ciudad de Córdoba Veracruz.</w:t>
      </w:r>
    </w:p>
    <w:p w:rsidR="004E3C1A" w:rsidRDefault="005B04D0">
      <w:pPr>
        <w:numPr>
          <w:ilvl w:val="0"/>
          <w:numId w:val="1"/>
        </w:numPr>
        <w:spacing w:after="0" w:line="240" w:lineRule="auto"/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Diciembre 2013 a la Fecha</w:t>
      </w:r>
    </w:p>
    <w:p w:rsidR="004E3C1A" w:rsidRDefault="005B04D0">
      <w:pPr>
        <w:spacing w:after="0" w:line="240" w:lineRule="auto"/>
        <w:jc w:val="both"/>
      </w:pPr>
      <w:r>
        <w:rPr>
          <w:rFonts w:ascii="NeoSansPro-Bold" w:hAnsi="NeoSansPro-Bold" w:cs="NeoSansPro-Bold"/>
          <w:color w:val="404040"/>
          <w:sz w:val="20"/>
          <w:szCs w:val="20"/>
        </w:rPr>
        <w:t xml:space="preserve">Fiscal Primera Facilitadora, adscrita a la Fiscalía Coordinadora Especializada en la Investigación de Delitos de Violencia contra la Familia, Niños y Niñas y de Trata de </w:t>
      </w:r>
      <w:r>
        <w:rPr>
          <w:rFonts w:ascii="NeoSansPro-Bold" w:hAnsi="NeoSansPro-Bold" w:cs="NeoSansPro-Bold"/>
          <w:color w:val="404040"/>
          <w:sz w:val="20"/>
          <w:szCs w:val="20"/>
        </w:rPr>
        <w:t>Personas.</w:t>
      </w:r>
    </w:p>
    <w:p w:rsidR="004E3C1A" w:rsidRDefault="004E3C1A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E3C1A" w:rsidRDefault="004E3C1A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E3C1A" w:rsidRDefault="00AB1E45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B1E45">
        <w:rPr>
          <w:noProof/>
          <w:lang w:eastAsia="es-MX"/>
        </w:rPr>
        <w:drawing>
          <wp:inline distT="0" distB="0" distL="0" distR="0">
            <wp:extent cx="2005588" cy="259081"/>
            <wp:effectExtent l="19050" t="0" r="0" b="0"/>
            <wp:docPr id="15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4D0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4E3C1A" w:rsidRDefault="004E3C1A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E3C1A" w:rsidRDefault="005B04D0">
      <w:pPr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Penal.</w:t>
      </w:r>
    </w:p>
    <w:p w:rsidR="004E3C1A" w:rsidRDefault="005B04D0">
      <w:pPr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Mediación y Conciliación.</w:t>
      </w:r>
    </w:p>
    <w:p w:rsidR="004E3C1A" w:rsidRDefault="005B04D0">
      <w:pPr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Humanos.</w:t>
      </w:r>
    </w:p>
    <w:p w:rsidR="004E3C1A" w:rsidRDefault="005B04D0">
      <w:pPr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Psicología.</w:t>
      </w:r>
    </w:p>
    <w:p w:rsidR="004E3C1A" w:rsidRDefault="004E3C1A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E3C1A" w:rsidRDefault="004E3C1A">
      <w:pPr>
        <w:spacing w:after="0" w:line="240" w:lineRule="auto"/>
      </w:pPr>
    </w:p>
    <w:sectPr w:rsidR="004E3C1A" w:rsidSect="004E3C1A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4D0" w:rsidRDefault="005B04D0" w:rsidP="004E3C1A">
      <w:pPr>
        <w:spacing w:after="0" w:line="240" w:lineRule="auto"/>
      </w:pPr>
      <w:r>
        <w:separator/>
      </w:r>
    </w:p>
  </w:endnote>
  <w:endnote w:type="continuationSeparator" w:id="1">
    <w:p w:rsidR="005B04D0" w:rsidRDefault="005B04D0" w:rsidP="004E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oSansPro-Bold">
    <w:panose1 w:val="020B0804030504040204"/>
    <w:charset w:val="00"/>
    <w:family w:val="roman"/>
    <w:pitch w:val="variable"/>
    <w:sig w:usb0="00000000" w:usb1="00000000" w:usb2="00000000" w:usb3="00000000" w:csb0="00000000" w:csb1="00000000"/>
  </w:font>
  <w:font w:name="NeoSansPro-Regular">
    <w:panose1 w:val="020B0504030504040204"/>
    <w:charset w:val="00"/>
    <w:family w:val="roman"/>
    <w:pitch w:val="variable"/>
    <w:sig w:usb0="00000000" w:usb1="00000000" w:usb2="00000000" w:usb3="00000000" w:csb0="00000000" w:csb1="00000000"/>
  </w:font>
  <w:font w:name="Neo Sans Pro 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1A" w:rsidRDefault="005B04D0">
    <w:pPr>
      <w:pStyle w:val="Piedepgina"/>
    </w:pPr>
    <w:r>
      <w:rPr>
        <w:noProof/>
        <w:lang w:eastAsia="es-MX"/>
      </w:rPr>
      <w:drawing>
        <wp:anchor distT="0" distB="7620" distL="114300" distR="116205" simplePos="0" relativeHeight="3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0" b="0"/>
          <wp:wrapTight wrapText="bothSides">
            <wp:wrapPolygon edited="0">
              <wp:start x="-35" y="0"/>
              <wp:lineTo x="-35" y="20613"/>
              <wp:lineTo x="21546" y="20613"/>
              <wp:lineTo x="21546" y="0"/>
              <wp:lineTo x="-35" y="0"/>
            </wp:wrapPolygon>
          </wp:wrapTight>
          <wp:docPr id="6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4D0" w:rsidRDefault="005B04D0" w:rsidP="004E3C1A">
      <w:pPr>
        <w:spacing w:after="0" w:line="240" w:lineRule="auto"/>
      </w:pPr>
      <w:r>
        <w:separator/>
      </w:r>
    </w:p>
  </w:footnote>
  <w:footnote w:type="continuationSeparator" w:id="1">
    <w:p w:rsidR="005B04D0" w:rsidRDefault="005B04D0" w:rsidP="004E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1A" w:rsidRDefault="005B04D0">
    <w:pPr>
      <w:pStyle w:val="Encabezamiento"/>
    </w:pPr>
    <w:r>
      <w:rPr>
        <w:noProof/>
        <w:lang w:eastAsia="es-MX"/>
      </w:rPr>
      <w:drawing>
        <wp:anchor distT="0" distB="0" distL="114300" distR="120650" simplePos="0" relativeHeight="2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0" b="0"/>
          <wp:wrapTight wrapText="bothSides">
            <wp:wrapPolygon edited="0">
              <wp:start x="8999" y="0"/>
              <wp:lineTo x="5146" y="2429"/>
              <wp:lineTo x="4360" y="3466"/>
              <wp:lineTo x="4753" y="7303"/>
              <wp:lineTo x="-254" y="16370"/>
              <wp:lineTo x="-254" y="20894"/>
              <wp:lineTo x="507" y="20894"/>
              <wp:lineTo x="21337" y="20894"/>
              <wp:lineTo x="21337" y="16020"/>
              <wp:lineTo x="15171" y="11496"/>
              <wp:lineTo x="14401" y="11140"/>
              <wp:lineTo x="16713" y="6603"/>
              <wp:lineTo x="17098" y="4172"/>
              <wp:lineTo x="15550" y="2073"/>
              <wp:lineTo x="12074" y="0"/>
              <wp:lineTo x="8999" y="0"/>
            </wp:wrapPolygon>
          </wp:wrapTight>
          <wp:docPr id="5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ADB"/>
    <w:multiLevelType w:val="multilevel"/>
    <w:tmpl w:val="F7DA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0607661D"/>
    <w:multiLevelType w:val="multilevel"/>
    <w:tmpl w:val="8204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6050BDA"/>
    <w:multiLevelType w:val="multilevel"/>
    <w:tmpl w:val="B39AA1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C1A"/>
    <w:rsid w:val="004E3C1A"/>
    <w:rsid w:val="005B04D0"/>
    <w:rsid w:val="00AB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1A"/>
    <w:pPr>
      <w:spacing w:after="200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B591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B591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916"/>
    <w:rPr>
      <w:rFonts w:ascii="Tahoma" w:hAnsi="Tahoma" w:cs="Tahoma"/>
      <w:sz w:val="16"/>
      <w:szCs w:val="16"/>
    </w:rPr>
  </w:style>
  <w:style w:type="character" w:customStyle="1" w:styleId="Vietas">
    <w:name w:val="Viñetas"/>
    <w:qFormat/>
    <w:rsid w:val="004E3C1A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E3C1A"/>
    <w:rPr>
      <w:rFonts w:cs="Symbol"/>
    </w:rPr>
  </w:style>
  <w:style w:type="character" w:customStyle="1" w:styleId="ListLabel2">
    <w:name w:val="ListLabel 2"/>
    <w:qFormat/>
    <w:rsid w:val="004E3C1A"/>
    <w:rPr>
      <w:rFonts w:cs="OpenSymbol"/>
    </w:rPr>
  </w:style>
  <w:style w:type="paragraph" w:styleId="Encabezado">
    <w:name w:val="header"/>
    <w:basedOn w:val="Normal"/>
    <w:next w:val="Cuerpodetexto"/>
    <w:link w:val="EncabezadoCar"/>
    <w:qFormat/>
    <w:rsid w:val="004E3C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4E3C1A"/>
    <w:pPr>
      <w:spacing w:after="140" w:line="288" w:lineRule="auto"/>
    </w:pPr>
  </w:style>
  <w:style w:type="paragraph" w:styleId="Lista">
    <w:name w:val="List"/>
    <w:basedOn w:val="Cuerpodetexto"/>
    <w:rsid w:val="004E3C1A"/>
    <w:rPr>
      <w:rFonts w:cs="Mangal"/>
    </w:rPr>
  </w:style>
  <w:style w:type="paragraph" w:customStyle="1" w:styleId="Leyenda">
    <w:name w:val="Leyenda"/>
    <w:basedOn w:val="Normal"/>
    <w:rsid w:val="004E3C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E3C1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qFormat/>
    <w:rsid w:val="004E3C1A"/>
    <w:pPr>
      <w:suppressAutoHyphens/>
      <w:spacing w:line="240" w:lineRule="auto"/>
    </w:pPr>
    <w:rPr>
      <w:rFonts w:ascii="Calibri" w:eastAsia="SimSun" w:hAnsi="Calibri" w:cs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1166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12</cp:revision>
  <dcterms:created xsi:type="dcterms:W3CDTF">2017-02-02T23:39:00Z</dcterms:created>
  <dcterms:modified xsi:type="dcterms:W3CDTF">2017-06-21T18:10:00Z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